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D26" w:rsidRDefault="008A7D26" w:rsidP="008A7D26">
      <w:pPr>
        <w:pStyle w:val="NormalWeb"/>
        <w:bidi/>
        <w:jc w:val="center"/>
        <w:rPr>
          <w:rFonts w:ascii="Noor_Titr" w:hAnsi="Noor_Titr" w:cs="Noor_Titr"/>
          <w:color w:val="000000"/>
          <w:sz w:val="2"/>
          <w:szCs w:val="2"/>
          <w:lang w:bidi="fa-IR"/>
        </w:rPr>
      </w:pPr>
      <w:r>
        <w:rPr>
          <w:rFonts w:ascii="Noor_Titr" w:hAnsi="Noor_Titr" w:cs="Noor_Titr" w:hint="cs"/>
          <w:color w:val="286564"/>
          <w:sz w:val="27"/>
          <w:szCs w:val="27"/>
          <w:rtl/>
          <w:lang w:bidi="fa-IR"/>
        </w:rPr>
        <w:t>المبسوط في فقه الإمامية؛ ج‌1، ص: 83</w:t>
      </w:r>
    </w:p>
    <w:p w:rsidR="008A7D26" w:rsidRDefault="008A7D26" w:rsidP="008A7D26">
      <w:pPr>
        <w:pStyle w:val="NormalWeb"/>
        <w:bidi/>
        <w:rPr>
          <w:rFonts w:ascii="Noor_Titr" w:hAnsi="Noor_Titr" w:cs="Noor_Titr"/>
          <w:color w:val="286564"/>
          <w:sz w:val="27"/>
          <w:szCs w:val="27"/>
          <w:rtl/>
          <w:lang w:bidi="fa-IR"/>
        </w:rPr>
      </w:pPr>
      <w:r>
        <w:rPr>
          <w:rFonts w:ascii="Noor_Lotus" w:hAnsi="Noor_Lotus" w:cs="Noor_Lotus" w:hint="cs"/>
          <w:color w:val="000000"/>
          <w:sz w:val="30"/>
          <w:szCs w:val="30"/>
          <w:rtl/>
          <w:lang w:bidi="fa-IR"/>
        </w:rPr>
        <w:t>و يكره الصلاة في الثياب السود كلها ما عدا العمامة و الخف فإنه لا بأس بالصلاة فيهما، و إن كانا سوادين</w:t>
      </w:r>
    </w:p>
    <w:p w:rsidR="008A7D26" w:rsidRDefault="008A7D26" w:rsidP="008A7D26">
      <w:pPr>
        <w:pStyle w:val="NormalWeb"/>
        <w:bidi/>
        <w:rPr>
          <w:rFonts w:ascii="Noor_Titr" w:hAnsi="Noor_Titr" w:cs="Noor_Titr"/>
          <w:color w:val="286564"/>
          <w:sz w:val="27"/>
          <w:szCs w:val="27"/>
          <w:rtl/>
          <w:lang w:bidi="fa-IR"/>
        </w:rPr>
      </w:pPr>
      <w:r>
        <w:rPr>
          <w:rFonts w:ascii="Noor_Lotus" w:hAnsi="Noor_Lotus" w:cs="Noor_Lotus" w:hint="cs"/>
          <w:color w:val="6C3934"/>
          <w:sz w:val="21"/>
          <w:szCs w:val="21"/>
          <w:rtl/>
          <w:lang w:bidi="fa-IR"/>
        </w:rPr>
        <w:t>________________________________________</w:t>
      </w:r>
      <w:r>
        <w:rPr>
          <w:rFonts w:ascii="Noor_Lotus" w:hAnsi="Noor_Lotus" w:cs="Noor_Lotus" w:hint="cs"/>
          <w:color w:val="6C3934"/>
          <w:sz w:val="21"/>
          <w:szCs w:val="21"/>
          <w:rtl/>
          <w:lang w:bidi="fa-IR"/>
        </w:rPr>
        <w:br/>
        <w:t>طوسى، ابو جعفر، محمد بن حسن، المبسوط في فقه الإمامية، 8 جلد، المكتبة المرتضوية لإحياء الآثار الجعفرية، تهران - ايران، سوم، 1387 ه‍ ق</w:t>
      </w:r>
    </w:p>
    <w:p w:rsidR="000F3B61" w:rsidRDefault="000F3B61" w:rsidP="000F3B61">
      <w:pPr>
        <w:pStyle w:val="NormalWeb"/>
        <w:bidi/>
        <w:jc w:val="center"/>
        <w:rPr>
          <w:rFonts w:ascii="NoorTitr" w:hAnsi="NoorTitr"/>
          <w:color w:val="000000"/>
          <w:sz w:val="2"/>
          <w:szCs w:val="2"/>
        </w:rPr>
      </w:pPr>
      <w:r>
        <w:rPr>
          <w:rFonts w:ascii="NoorTitr" w:hAnsi="NoorTitr" w:hint="cs"/>
          <w:color w:val="286564"/>
          <w:sz w:val="27"/>
          <w:szCs w:val="27"/>
          <w:rtl/>
        </w:rPr>
        <w:t>تهذيب الأحكام؛ ج‌2، ص: 213</w:t>
      </w:r>
    </w:p>
    <w:p w:rsidR="000F3B61" w:rsidRDefault="000F3B61" w:rsidP="000F3B61">
      <w:pPr>
        <w:pStyle w:val="NormalWeb"/>
        <w:bidi/>
        <w:rPr>
          <w:rFonts w:ascii="NoorTitr" w:hAnsi="NoorTitr"/>
          <w:color w:val="286564"/>
          <w:sz w:val="27"/>
          <w:szCs w:val="27"/>
          <w:rtl/>
        </w:rPr>
      </w:pPr>
      <w:r>
        <w:rPr>
          <w:rFonts w:ascii="NoorLotus" w:hAnsi="NoorLotus" w:hint="cs"/>
          <w:color w:val="00663A"/>
          <w:sz w:val="30"/>
          <w:szCs w:val="30"/>
          <w:rtl/>
        </w:rPr>
        <w:t>قَالَ الشَّيْخُ رَحِمَهُ اللَّهُ وَ تُكْرَهُ الصَّلَاةُ فِي الثِّيَابِ السُّودِ وَ لَيْسَ الْعِمَامَةُ مِنَ الثِّيَابِ فِي شَيْ‌ءٍ وَ لَا بَأْسَ بِالصَّلَاةِ فِيهَا وَ إِنْ كَانَتْ سَوْدَاءَ</w:t>
      </w:r>
      <w:r>
        <w:rPr>
          <w:rFonts w:ascii="NoorLotus" w:hAnsi="NoorLotus" w:hint="cs"/>
          <w:color w:val="000000"/>
          <w:sz w:val="30"/>
          <w:szCs w:val="30"/>
        </w:rPr>
        <w:t>‌</w:t>
      </w:r>
    </w:p>
    <w:p w:rsidR="000F3B61" w:rsidRDefault="000F3B61" w:rsidP="000F3B61">
      <w:pPr>
        <w:pStyle w:val="NormalWeb"/>
        <w:bidi/>
        <w:rPr>
          <w:rFonts w:ascii="NoorTitr" w:hAnsi="NoorTitr" w:cs="Traditional Arabic"/>
          <w:color w:val="286564"/>
          <w:sz w:val="27"/>
          <w:szCs w:val="27"/>
          <w:rtl/>
        </w:rPr>
      </w:pPr>
      <w:r>
        <w:rPr>
          <w:rFonts w:ascii="NoorLotus" w:hAnsi="NoorLotus" w:hint="cs"/>
          <w:color w:val="A42300"/>
          <w:sz w:val="35"/>
          <w:szCs w:val="35"/>
          <w:rtl/>
        </w:rPr>
        <w:t>835</w:t>
      </w:r>
      <w:r>
        <w:rPr>
          <w:rFonts w:ascii="NoorLotus" w:hAnsi="NoorLotus" w:hint="cs"/>
          <w:color w:val="0F005F"/>
          <w:sz w:val="35"/>
          <w:szCs w:val="35"/>
          <w:rtl/>
        </w:rPr>
        <w:t xml:space="preserve"> 6- 43</w:t>
      </w:r>
      <w:r>
        <w:rPr>
          <w:rFonts w:ascii="Traditional Arabic" w:hAnsi="Traditional Arabic" w:cs="Traditional Arabic" w:hint="cs"/>
          <w:color w:val="66005C"/>
          <w:sz w:val="35"/>
          <w:szCs w:val="35"/>
          <w:rtl/>
        </w:rPr>
        <w:t xml:space="preserve"> مُحَمَّدُ بْنُ يَعْقُوبَ عَنْ عِدَّةٍ مِنْ أَصْحَابِنَا عَنْ أَحْمَدَ بْنِ مُحَمَّدٍ رَفَعَهُ عَنْ أَبِي عَبْدِ اللَّهِ ع قَالَ</w:t>
      </w:r>
      <w:r>
        <w:rPr>
          <w:rFonts w:ascii="NoorLotus" w:hAnsi="NoorLotus" w:cs="Traditional Arabic" w:hint="cs"/>
          <w:color w:val="0F005F"/>
          <w:sz w:val="35"/>
          <w:szCs w:val="35"/>
          <w:rtl/>
        </w:rPr>
        <w:t xml:space="preserve"> يُكْرَهُ السَّوَادُ إِلَّا فِي ثَلَاثَةٍ الْخُفِّ وَ الْعِمَامَةِ وَ الْكِسَاءِ</w:t>
      </w:r>
      <w:r>
        <w:rPr>
          <w:rFonts w:ascii="NoorLotus" w:hAnsi="NoorLotus" w:cs="Traditional Arabic" w:hint="cs"/>
          <w:color w:val="000000"/>
          <w:sz w:val="30"/>
          <w:szCs w:val="30"/>
        </w:rPr>
        <w:t>‌</w:t>
      </w:r>
    </w:p>
    <w:p w:rsidR="000F3B61" w:rsidRDefault="000F3B61" w:rsidP="000F3B61">
      <w:pPr>
        <w:pStyle w:val="NormalWeb"/>
        <w:bidi/>
        <w:rPr>
          <w:rFonts w:ascii="NoorTitr" w:hAnsi="NoorTitr" w:cs="Traditional Arabic"/>
          <w:color w:val="286564"/>
          <w:sz w:val="27"/>
          <w:szCs w:val="27"/>
          <w:rtl/>
        </w:rPr>
      </w:pPr>
      <w:r>
        <w:rPr>
          <w:rFonts w:ascii="NoorLotus" w:hAnsi="NoorLotus" w:cs="Traditional Arabic" w:hint="cs"/>
          <w:color w:val="A42300"/>
          <w:sz w:val="35"/>
          <w:szCs w:val="35"/>
          <w:rtl/>
        </w:rPr>
        <w:t>836</w:t>
      </w:r>
      <w:r>
        <w:rPr>
          <w:rFonts w:ascii="NoorLotus" w:hAnsi="NoorLotus" w:cs="Traditional Arabic" w:hint="cs"/>
          <w:color w:val="0F005F"/>
          <w:sz w:val="35"/>
          <w:szCs w:val="35"/>
          <w:rtl/>
        </w:rPr>
        <w:t xml:space="preserve"> 44</w:t>
      </w:r>
      <w:r>
        <w:rPr>
          <w:rFonts w:ascii="Traditional Arabic" w:hAnsi="Traditional Arabic" w:cs="Traditional Arabic" w:hint="cs"/>
          <w:color w:val="66005C"/>
          <w:sz w:val="35"/>
          <w:szCs w:val="35"/>
          <w:rtl/>
        </w:rPr>
        <w:t xml:space="preserve"> وَ عَنْهُ عَنْ عَلِيِّ بْنِ مُحَمَّدٍ عَنْ سَهْلِ بْنِ زِيَادٍ عَنْ مُحَسِّنِ بْنِ أَحْمَدَ عَمَّنْ ذَكَرَهُ عَنْ أَبِي عَبْدِ اللَّهِ ع قَالَ</w:t>
      </w:r>
      <w:r>
        <w:rPr>
          <w:rFonts w:ascii="NoorLotus" w:hAnsi="NoorLotus" w:cs="Traditional Arabic" w:hint="cs"/>
          <w:color w:val="0F005F"/>
          <w:sz w:val="35"/>
          <w:szCs w:val="35"/>
          <w:rtl/>
        </w:rPr>
        <w:t xml:space="preserve"> قُلْتُ لَهُ أُصَلِّي فِي الْقَلَنْسُوَةِ السَّوْدَاءِ فَقَالَ لَا تُصَلِّ فِيهَا فَإِنَّهَا لِبَاسُ أَهْلِ النَّارِ</w:t>
      </w:r>
      <w:r>
        <w:rPr>
          <w:rFonts w:ascii="NoorLotus" w:hAnsi="NoorLotus" w:cs="Traditional Arabic" w:hint="cs"/>
          <w:color w:val="000000"/>
          <w:sz w:val="30"/>
          <w:szCs w:val="30"/>
        </w:rPr>
        <w:t>‌</w:t>
      </w:r>
    </w:p>
    <w:p w:rsidR="000F3B61" w:rsidRDefault="000F3B61" w:rsidP="000F3B61">
      <w:pPr>
        <w:pStyle w:val="NormalWeb"/>
        <w:bidi/>
        <w:rPr>
          <w:rFonts w:ascii="NoorTitr" w:hAnsi="NoorTitr" w:cs="Traditional Arabic"/>
          <w:color w:val="286564"/>
          <w:sz w:val="27"/>
          <w:szCs w:val="27"/>
          <w:rtl/>
        </w:rPr>
      </w:pPr>
      <w:r>
        <w:rPr>
          <w:rFonts w:ascii="NoorLotus" w:hAnsi="NoorLotus" w:cs="Traditional Arabic" w:hint="cs"/>
          <w:color w:val="6C3934"/>
          <w:sz w:val="21"/>
          <w:szCs w:val="21"/>
          <w:rtl/>
        </w:rPr>
        <w:t>________________________________________</w:t>
      </w:r>
      <w:r>
        <w:rPr>
          <w:rFonts w:ascii="NoorLotus" w:hAnsi="NoorLotus" w:cs="Traditional Arabic" w:hint="cs"/>
          <w:color w:val="6C3934"/>
          <w:sz w:val="21"/>
          <w:szCs w:val="21"/>
          <w:rtl/>
        </w:rPr>
        <w:br/>
        <w:t>طوسى، ابو جعفر، محمد بن حسن، تهذيب الأحكام، 10 جلد، دار الكتب الإسلامية، تهران - ايران، چهارم، 1407 ه‍ ق</w:t>
      </w:r>
    </w:p>
    <w:p w:rsidR="000F3B61" w:rsidRDefault="000F3B61" w:rsidP="000F3B61">
      <w:pPr>
        <w:pStyle w:val="NormalWeb"/>
        <w:bidi/>
        <w:rPr>
          <w:rFonts w:ascii="Noor_Titr" w:hAnsi="Noor_Titr" w:cs="Noor_Titr"/>
          <w:color w:val="286564"/>
          <w:sz w:val="27"/>
          <w:szCs w:val="27"/>
          <w:rtl/>
          <w:lang w:bidi="fa-IR"/>
        </w:rPr>
      </w:pPr>
    </w:p>
    <w:p w:rsidR="00C35C6A" w:rsidRDefault="00C35C6A" w:rsidP="00C35C6A">
      <w:pPr>
        <w:pStyle w:val="NormalWeb"/>
        <w:bidi/>
        <w:jc w:val="center"/>
        <w:rPr>
          <w:rFonts w:ascii="NoorTitr" w:hAnsi="NoorTitr" w:cs="NoorTitr"/>
          <w:color w:val="000000"/>
          <w:sz w:val="2"/>
          <w:szCs w:val="2"/>
        </w:rPr>
      </w:pPr>
      <w:r>
        <w:rPr>
          <w:rFonts w:ascii="NoorTitr" w:hAnsi="NoorTitr" w:cs="NoorTitr" w:hint="cs"/>
          <w:color w:val="286564"/>
          <w:sz w:val="27"/>
          <w:szCs w:val="27"/>
          <w:rtl/>
        </w:rPr>
        <w:t>غنية النزوع إلى علمي الأصول و الفروع؛ ص: 66</w:t>
      </w:r>
    </w:p>
    <w:p w:rsidR="00C35C6A" w:rsidRDefault="00C35C6A" w:rsidP="00C35C6A">
      <w:pPr>
        <w:pStyle w:val="NormalWeb"/>
        <w:bidi/>
        <w:rPr>
          <w:rFonts w:ascii="NoorTitr" w:hAnsi="NoorTitr" w:cs="NoorTitr"/>
          <w:color w:val="286564"/>
          <w:sz w:val="27"/>
          <w:szCs w:val="27"/>
          <w:rtl/>
        </w:rPr>
      </w:pPr>
      <w:r>
        <w:rPr>
          <w:rFonts w:ascii="NoorLotus" w:hAnsi="NoorLotus" w:cs="NoorLotus" w:hint="cs"/>
          <w:color w:val="000000"/>
          <w:sz w:val="30"/>
          <w:szCs w:val="30"/>
          <w:rtl/>
        </w:rPr>
        <w:t>و تكره الصلاة في الثوب المصبوغ، و أشد كراهة الأسود</w:t>
      </w:r>
    </w:p>
    <w:p w:rsidR="00C35C6A" w:rsidRDefault="00C35C6A" w:rsidP="00C35C6A">
      <w:pPr>
        <w:pStyle w:val="NormalWeb"/>
        <w:bidi/>
        <w:rPr>
          <w:rFonts w:ascii="NoorTitr" w:hAnsi="NoorTitr" w:cs="NoorTitr"/>
          <w:color w:val="286564"/>
          <w:sz w:val="27"/>
          <w:szCs w:val="27"/>
          <w:rtl/>
        </w:rPr>
      </w:pPr>
      <w:r>
        <w:rPr>
          <w:rFonts w:ascii="NoorLotus" w:hAnsi="NoorLotus" w:cs="NoorLotus" w:hint="cs"/>
          <w:color w:val="6C3934"/>
          <w:sz w:val="21"/>
          <w:szCs w:val="21"/>
          <w:rtl/>
        </w:rPr>
        <w:t>________________________________________</w:t>
      </w:r>
      <w:r>
        <w:rPr>
          <w:rFonts w:ascii="NoorLotus" w:hAnsi="NoorLotus" w:cs="NoorLotus" w:hint="cs"/>
          <w:color w:val="6C3934"/>
          <w:sz w:val="21"/>
          <w:szCs w:val="21"/>
          <w:rtl/>
        </w:rPr>
        <w:br/>
        <w:t>حلبى، ابن زهره، حمزة بن على حسينى، غنية النزوع إلى علمي الأصول و الفروع، در يك جلد، مؤسسه امام صادق عليه السلام، قم - ايران، اول، 1417 ه‍ ق</w:t>
      </w:r>
    </w:p>
    <w:p w:rsidR="00C35C6A" w:rsidRDefault="00C35C6A" w:rsidP="00C35C6A">
      <w:pPr>
        <w:pStyle w:val="NormalWeb"/>
        <w:bidi/>
        <w:jc w:val="center"/>
        <w:rPr>
          <w:rFonts w:ascii="Noor_Titr" w:hAnsi="Noor_Titr" w:cs="Noor_Titr"/>
          <w:color w:val="000000"/>
          <w:sz w:val="2"/>
          <w:szCs w:val="2"/>
          <w:lang w:bidi="fa-IR"/>
        </w:rPr>
      </w:pPr>
      <w:r>
        <w:rPr>
          <w:rFonts w:ascii="Noor_Titr" w:hAnsi="Noor_Titr" w:cs="Noor_Titr" w:hint="cs"/>
          <w:color w:val="286564"/>
          <w:sz w:val="27"/>
          <w:szCs w:val="27"/>
          <w:rtl/>
          <w:lang w:bidi="fa-IR"/>
        </w:rPr>
        <w:t>المقنع (للشيخ الصدوق)؛ ص: 80</w:t>
      </w:r>
    </w:p>
    <w:p w:rsidR="00C35C6A" w:rsidRDefault="00C35C6A" w:rsidP="00C35C6A">
      <w:pPr>
        <w:pStyle w:val="NormalWeb"/>
        <w:bidi/>
        <w:rPr>
          <w:rFonts w:ascii="Noor_Lotus" w:hAnsi="Noor_Lotus" w:cs="Noor_Lotus"/>
          <w:color w:val="000000"/>
          <w:sz w:val="30"/>
          <w:szCs w:val="30"/>
          <w:rtl/>
          <w:lang w:bidi="fa-IR"/>
        </w:rPr>
      </w:pPr>
      <w:r>
        <w:rPr>
          <w:rFonts w:ascii="Noor_Lotus" w:hAnsi="Noor_Lotus" w:cs="Noor_Lotus" w:hint="cs"/>
          <w:color w:val="000000"/>
          <w:sz w:val="30"/>
          <w:szCs w:val="30"/>
          <w:rtl/>
          <w:lang w:bidi="fa-IR"/>
        </w:rPr>
        <w:t>و لا تصل في السواد</w:t>
      </w:r>
      <w:r>
        <w:rPr>
          <w:rFonts w:ascii="Noor_Lotus" w:hAnsi="Noor_Lotus" w:cs="Noor_Lotus" w:hint="cs"/>
          <w:color w:val="0032DC"/>
          <w:sz w:val="30"/>
          <w:szCs w:val="30"/>
          <w:rtl/>
          <w:lang w:bidi="fa-IR"/>
        </w:rPr>
        <w:t xml:space="preserve"> </w:t>
      </w:r>
    </w:p>
    <w:p w:rsidR="00C35C6A" w:rsidRDefault="00C35C6A" w:rsidP="00C35C6A">
      <w:pPr>
        <w:pStyle w:val="NormalWeb"/>
        <w:bidi/>
        <w:rPr>
          <w:rFonts w:ascii="Noor_Lotus" w:hAnsi="Noor_Lotus" w:cs="Noor_Lotus"/>
          <w:color w:val="000000"/>
          <w:sz w:val="30"/>
          <w:szCs w:val="30"/>
          <w:rtl/>
          <w:lang w:bidi="fa-IR"/>
        </w:rPr>
      </w:pPr>
      <w:r>
        <w:rPr>
          <w:rFonts w:ascii="Noor_Lotus" w:hAnsi="Noor_Lotus" w:cs="Noor_Lotus" w:hint="cs"/>
          <w:color w:val="6C3934"/>
          <w:sz w:val="21"/>
          <w:szCs w:val="21"/>
          <w:rtl/>
          <w:lang w:bidi="fa-IR"/>
        </w:rPr>
        <w:t>________________________________________</w:t>
      </w:r>
      <w:r>
        <w:rPr>
          <w:rFonts w:ascii="Noor_Lotus" w:hAnsi="Noor_Lotus" w:cs="Noor_Lotus" w:hint="cs"/>
          <w:color w:val="6C3934"/>
          <w:sz w:val="21"/>
          <w:szCs w:val="21"/>
          <w:rtl/>
          <w:lang w:bidi="fa-IR"/>
        </w:rPr>
        <w:br/>
        <w:t>قمّى، صدوق، محمّد بن على بن بابويه، المقنع (للشيخ الصدوق)، در يك جلد، مؤسسه امام هادى عليه السلام، قم - ايران، اول، 1415 ه‍ ق</w:t>
      </w:r>
    </w:p>
    <w:p w:rsidR="000F3B61" w:rsidRDefault="000F3B61" w:rsidP="000F3B61">
      <w:pPr>
        <w:pStyle w:val="NormalWeb"/>
        <w:bidi/>
        <w:rPr>
          <w:rFonts w:ascii="Noor_Titr" w:hAnsi="Noor_Titr" w:cs="Noor_Titr"/>
          <w:color w:val="286564"/>
          <w:sz w:val="27"/>
          <w:szCs w:val="27"/>
          <w:rtl/>
          <w:lang w:bidi="fa-IR"/>
        </w:rPr>
      </w:pPr>
      <w:bookmarkStart w:id="0" w:name="_GoBack"/>
      <w:bookmarkEnd w:id="0"/>
    </w:p>
    <w:p w:rsidR="008A7D26" w:rsidRDefault="008A7D26" w:rsidP="000F3B61">
      <w:pPr>
        <w:pStyle w:val="NormalWeb"/>
        <w:bidi/>
        <w:jc w:val="center"/>
        <w:rPr>
          <w:rFonts w:ascii="Noor_Titr" w:hAnsi="Noor_Titr" w:cs="Noor_Titr"/>
          <w:color w:val="000000"/>
          <w:sz w:val="2"/>
          <w:szCs w:val="2"/>
          <w:lang w:bidi="fa-IR"/>
        </w:rPr>
      </w:pPr>
      <w:r>
        <w:rPr>
          <w:rFonts w:ascii="Noor_Titr" w:hAnsi="Noor_Titr" w:cs="Noor_Titr" w:hint="cs"/>
          <w:color w:val="286564"/>
          <w:sz w:val="27"/>
          <w:szCs w:val="27"/>
          <w:rtl/>
          <w:lang w:bidi="fa-IR"/>
        </w:rPr>
        <w:t>المقنعة (للشيخ المفيد)؛ ص: 150</w:t>
      </w:r>
    </w:p>
    <w:p w:rsidR="008A7D26" w:rsidRDefault="008A7D26" w:rsidP="008A7D26">
      <w:pPr>
        <w:pStyle w:val="NormalWeb"/>
        <w:bidi/>
        <w:rPr>
          <w:rFonts w:ascii="Noor_Titr" w:hAnsi="Noor_Titr" w:cs="Noor_Titr"/>
          <w:color w:val="286564"/>
          <w:sz w:val="27"/>
          <w:szCs w:val="27"/>
          <w:rtl/>
          <w:lang w:bidi="fa-IR"/>
        </w:rPr>
      </w:pPr>
      <w:r>
        <w:rPr>
          <w:rFonts w:ascii="Noor_Lotus" w:hAnsi="Noor_Lotus" w:cs="Noor_Lotus" w:hint="cs"/>
          <w:color w:val="000000"/>
          <w:sz w:val="30"/>
          <w:szCs w:val="30"/>
          <w:rtl/>
          <w:lang w:bidi="fa-IR"/>
        </w:rPr>
        <w:t>و تكره الصلاة في الثياب السود و ليس العمامة من الثياب في شي‌ء و لا بأس بالصلاة فيها و إن كانت سوداء.</w:t>
      </w:r>
    </w:p>
    <w:p w:rsidR="008A7D26" w:rsidRDefault="008A7D26" w:rsidP="008A7D26">
      <w:pPr>
        <w:pStyle w:val="NormalWeb"/>
        <w:bidi/>
        <w:rPr>
          <w:rFonts w:ascii="Noor_Titr" w:hAnsi="Noor_Titr" w:cs="Noor_Titr"/>
          <w:color w:val="286564"/>
          <w:sz w:val="27"/>
          <w:szCs w:val="27"/>
          <w:rtl/>
          <w:lang w:bidi="fa-IR"/>
        </w:rPr>
      </w:pPr>
      <w:r>
        <w:rPr>
          <w:rFonts w:ascii="Noor_Lotus" w:hAnsi="Noor_Lotus" w:cs="Noor_Lotus" w:hint="cs"/>
          <w:color w:val="6C3934"/>
          <w:sz w:val="21"/>
          <w:szCs w:val="21"/>
          <w:rtl/>
          <w:lang w:bidi="fa-IR"/>
        </w:rPr>
        <w:t>________________________________________</w:t>
      </w:r>
      <w:r>
        <w:rPr>
          <w:rFonts w:ascii="Noor_Lotus" w:hAnsi="Noor_Lotus" w:cs="Noor_Lotus" w:hint="cs"/>
          <w:color w:val="6C3934"/>
          <w:sz w:val="21"/>
          <w:szCs w:val="21"/>
          <w:rtl/>
          <w:lang w:bidi="fa-IR"/>
        </w:rPr>
        <w:br/>
        <w:t>بغدادى، مفيد، محمّد بن محمد بن نعمان عكبرى، المقنعة (للشيخ المفيد)، در يك جلد، كنگره جهانى هزاره شيخ مفيد - رحمة الله عليه، قم - ايران، اول، 1413 ه‍ ق</w:t>
      </w:r>
    </w:p>
    <w:p w:rsidR="000F3B61" w:rsidRDefault="000F3B61" w:rsidP="000F3B61">
      <w:pPr>
        <w:pStyle w:val="NormalWeb"/>
        <w:bidi/>
        <w:jc w:val="center"/>
        <w:rPr>
          <w:rFonts w:ascii="Noor_Titr" w:hAnsi="Noor_Titr" w:cs="Noor_Titr"/>
          <w:color w:val="000000"/>
          <w:sz w:val="2"/>
          <w:szCs w:val="2"/>
          <w:lang w:bidi="fa-IR"/>
        </w:rPr>
      </w:pPr>
      <w:r>
        <w:rPr>
          <w:rFonts w:ascii="Noor_Titr" w:hAnsi="Noor_Titr" w:cs="Noor_Titr" w:hint="cs"/>
          <w:color w:val="286564"/>
          <w:sz w:val="27"/>
          <w:szCs w:val="27"/>
          <w:rtl/>
          <w:lang w:bidi="fa-IR"/>
        </w:rPr>
        <w:t>الوسيلة إلى نيل الفضيلة؛ ص: 87</w:t>
      </w:r>
    </w:p>
    <w:p w:rsidR="000F3B61" w:rsidRDefault="000F3B61" w:rsidP="000F3B61">
      <w:pPr>
        <w:pStyle w:val="NormalWeb"/>
        <w:bidi/>
        <w:rPr>
          <w:rFonts w:ascii="Noor_Titr" w:hAnsi="Noor_Titr" w:cs="Noor_Titr"/>
          <w:color w:val="286564"/>
          <w:sz w:val="27"/>
          <w:szCs w:val="27"/>
          <w:rtl/>
          <w:lang w:bidi="fa-IR"/>
        </w:rPr>
      </w:pPr>
      <w:r>
        <w:rPr>
          <w:rFonts w:ascii="Noor_Lotus" w:hAnsi="Noor_Lotus" w:cs="Noor_Lotus" w:hint="cs"/>
          <w:color w:val="000000"/>
          <w:sz w:val="30"/>
          <w:szCs w:val="30"/>
          <w:rtl/>
          <w:lang w:bidi="fa-IR"/>
        </w:rPr>
        <w:t>و الثاني أحد عشر شيئا الثياب السود سوى العمامة</w:t>
      </w:r>
    </w:p>
    <w:p w:rsidR="000F3B61" w:rsidRDefault="000F3B61" w:rsidP="000F3B61">
      <w:pPr>
        <w:pStyle w:val="NormalWeb"/>
        <w:bidi/>
        <w:rPr>
          <w:rFonts w:ascii="Noor_Titr" w:hAnsi="Noor_Titr" w:cs="Noor_Titr"/>
          <w:color w:val="286564"/>
          <w:sz w:val="27"/>
          <w:szCs w:val="27"/>
          <w:rtl/>
          <w:lang w:bidi="fa-IR"/>
        </w:rPr>
      </w:pPr>
      <w:r>
        <w:rPr>
          <w:rFonts w:ascii="Noor_Lotus" w:hAnsi="Noor_Lotus" w:cs="Noor_Lotus" w:hint="cs"/>
          <w:color w:val="6C3934"/>
          <w:sz w:val="21"/>
          <w:szCs w:val="21"/>
          <w:rtl/>
          <w:lang w:bidi="fa-IR"/>
        </w:rPr>
        <w:t>________________________________________</w:t>
      </w:r>
      <w:r>
        <w:rPr>
          <w:rFonts w:ascii="Noor_Lotus" w:hAnsi="Noor_Lotus" w:cs="Noor_Lotus" w:hint="cs"/>
          <w:color w:val="6C3934"/>
          <w:sz w:val="21"/>
          <w:szCs w:val="21"/>
          <w:rtl/>
          <w:lang w:bidi="fa-IR"/>
        </w:rPr>
        <w:br/>
        <w:t>طوسى، محمد بن على بن حمزه، الوسيلة إلى نيل الفضيلة، در يك جلد، انتشارات كتابخانه آية الله مرعشى نجفى - ره، قم - ايران، اول، 1408 ه‍ ق</w:t>
      </w:r>
    </w:p>
    <w:p w:rsidR="000F3B61" w:rsidRDefault="000F3B61" w:rsidP="000F3B61">
      <w:pPr>
        <w:pStyle w:val="NormalWeb"/>
        <w:bidi/>
        <w:jc w:val="center"/>
        <w:rPr>
          <w:rFonts w:ascii="NoorTitr" w:hAnsi="NoorTitr"/>
          <w:color w:val="000000"/>
          <w:sz w:val="2"/>
          <w:szCs w:val="2"/>
        </w:rPr>
      </w:pPr>
      <w:r>
        <w:rPr>
          <w:rFonts w:ascii="NoorTitr" w:hAnsi="NoorTitr" w:hint="cs"/>
          <w:color w:val="286564"/>
          <w:sz w:val="27"/>
          <w:szCs w:val="27"/>
          <w:rtl/>
        </w:rPr>
        <w:t>الروضة البهية في شرح اللمعة الدمشقية (المحشى - كلانتر)؛ ج‌1، ص: 530</w:t>
      </w:r>
    </w:p>
    <w:p w:rsidR="000F3B61" w:rsidRDefault="000F3B61" w:rsidP="000F3B61">
      <w:pPr>
        <w:rPr>
          <w:rFonts w:ascii="NoorLotus" w:hAnsi="NoorLotus"/>
          <w:color w:val="000000"/>
          <w:sz w:val="30"/>
          <w:szCs w:val="30"/>
          <w:rtl/>
        </w:rPr>
      </w:pPr>
      <w:r>
        <w:rPr>
          <w:rFonts w:ascii="NoorLotus" w:hAnsi="NoorLotus" w:hint="cs"/>
          <w:color w:val="00663A"/>
          <w:sz w:val="30"/>
          <w:szCs w:val="30"/>
          <w:rtl/>
        </w:rPr>
        <w:t>و ترك السواد عدا العمامة و الكساء و الخف</w:t>
      </w:r>
      <w:r>
        <w:rPr>
          <w:rFonts w:ascii="NoorLotus" w:hAnsi="NoorLotus" w:hint="cs"/>
          <w:color w:val="000000"/>
          <w:sz w:val="30"/>
          <w:szCs w:val="30"/>
          <w:rtl/>
        </w:rPr>
        <w:t xml:space="preserve"> فلا يكره الصلاة فيها سودا و إن كان البياض أفضل مطلقا</w:t>
      </w:r>
    </w:p>
    <w:p w:rsidR="000F3B61" w:rsidRDefault="000F3B61" w:rsidP="000F3B61">
      <w:pPr>
        <w:pStyle w:val="NormalWeb"/>
        <w:bidi/>
        <w:rPr>
          <w:rFonts w:ascii="NoorLotus" w:hAnsi="NoorLotus"/>
          <w:color w:val="000000"/>
          <w:sz w:val="30"/>
          <w:szCs w:val="30"/>
          <w:rtl/>
        </w:rPr>
      </w:pPr>
      <w:r>
        <w:rPr>
          <w:rFonts w:ascii="NoorLotus" w:hAnsi="NoorLotus" w:hint="cs"/>
          <w:color w:val="6C3934"/>
          <w:sz w:val="21"/>
          <w:szCs w:val="21"/>
          <w:rtl/>
        </w:rPr>
        <w:t>________________________________________</w:t>
      </w:r>
      <w:r>
        <w:rPr>
          <w:rFonts w:ascii="NoorLotus" w:hAnsi="NoorLotus" w:hint="cs"/>
          <w:color w:val="6C3934"/>
          <w:sz w:val="21"/>
          <w:szCs w:val="21"/>
          <w:rtl/>
        </w:rPr>
        <w:br/>
        <w:t>عاملى، شهيد ثانى، زين الدين بن على، الروضة البهية في شرح اللمعة الدمشقية (المحشّٰى - كلانتر)، 10 جلد، كتابفروشى داورى، قم - ايران، اول، 1410 ه‍ ق</w:t>
      </w:r>
    </w:p>
    <w:p w:rsidR="000F3B61" w:rsidRDefault="000F3B61">
      <w:pPr>
        <w:rPr>
          <w:rtl/>
        </w:rPr>
      </w:pPr>
    </w:p>
    <w:p w:rsidR="002D5BC5" w:rsidRPr="002D5BC5" w:rsidRDefault="002D5BC5" w:rsidP="002D5BC5">
      <w:pPr>
        <w:spacing w:before="100" w:beforeAutospacing="1" w:after="100" w:afterAutospacing="1" w:line="240" w:lineRule="auto"/>
        <w:jc w:val="center"/>
        <w:rPr>
          <w:rFonts w:ascii="Noor_Titr" w:eastAsia="Times New Roman" w:hAnsi="Noor_Titr" w:cs="Noor_Titr"/>
          <w:color w:val="000000"/>
          <w:sz w:val="2"/>
          <w:szCs w:val="2"/>
        </w:rPr>
      </w:pPr>
      <w:r w:rsidRPr="002D5BC5">
        <w:rPr>
          <w:rFonts w:ascii="Noor_Titr" w:eastAsia="Times New Roman" w:hAnsi="Noor_Titr" w:cs="Noor_Titr" w:hint="cs"/>
          <w:color w:val="286564"/>
          <w:sz w:val="27"/>
          <w:szCs w:val="27"/>
          <w:rtl/>
        </w:rPr>
        <w:t>شرائع الإسلام في مسائل الحلال و الحرام؛ ج‌1، ص: 60</w:t>
      </w:r>
    </w:p>
    <w:p w:rsidR="002D5BC5" w:rsidRPr="002D5BC5" w:rsidRDefault="002D5BC5" w:rsidP="002D5BC5">
      <w:pPr>
        <w:spacing w:before="100" w:beforeAutospacing="1" w:after="100" w:afterAutospacing="1" w:line="240" w:lineRule="auto"/>
        <w:rPr>
          <w:rFonts w:ascii="Noor_Titr" w:eastAsia="Times New Roman" w:hAnsi="Noor_Titr" w:cs="Noor_Titr"/>
          <w:color w:val="286564"/>
          <w:sz w:val="27"/>
          <w:szCs w:val="27"/>
          <w:rtl/>
        </w:rPr>
      </w:pPr>
      <w:r w:rsidRPr="002D5BC5">
        <w:rPr>
          <w:rFonts w:ascii="Noor_NazliBold" w:eastAsia="Times New Roman" w:hAnsi="Noor_NazliBold" w:cs="Noor_Lotus" w:hint="cs"/>
          <w:color w:val="6C3A00"/>
          <w:sz w:val="27"/>
          <w:szCs w:val="27"/>
          <w:rtl/>
        </w:rPr>
        <w:t>الثامنة تكره الصلاة في الثياب السود</w:t>
      </w:r>
      <w:r w:rsidRPr="002D5BC5">
        <w:rPr>
          <w:rFonts w:ascii="Noor_Lotus" w:eastAsia="Times New Roman" w:hAnsi="Noor_Lotus" w:cs="Noor_Lotus" w:hint="cs"/>
          <w:color w:val="000000"/>
          <w:sz w:val="30"/>
          <w:szCs w:val="30"/>
        </w:rPr>
        <w:t>‌</w:t>
      </w:r>
    </w:p>
    <w:p w:rsidR="002D5BC5" w:rsidRPr="002D5BC5" w:rsidRDefault="002D5BC5" w:rsidP="002D5BC5">
      <w:pPr>
        <w:spacing w:before="100" w:beforeAutospacing="1" w:after="100" w:afterAutospacing="1" w:line="240" w:lineRule="auto"/>
        <w:rPr>
          <w:rFonts w:ascii="Noor_Titr" w:eastAsia="Times New Roman" w:hAnsi="Noor_Titr" w:cs="Noor_Titr"/>
          <w:color w:val="286564"/>
          <w:sz w:val="27"/>
          <w:szCs w:val="27"/>
          <w:rtl/>
        </w:rPr>
      </w:pPr>
      <w:r w:rsidRPr="002D5BC5">
        <w:rPr>
          <w:rFonts w:ascii="Noor_Lotus" w:eastAsia="Times New Roman" w:hAnsi="Noor_Lotus" w:cs="Noor_Lotus" w:hint="cs"/>
          <w:color w:val="000000"/>
          <w:sz w:val="30"/>
          <w:szCs w:val="30"/>
          <w:rtl/>
        </w:rPr>
        <w:t>ما عدا العمامة و الخف</w:t>
      </w:r>
    </w:p>
    <w:p w:rsidR="002D5BC5" w:rsidRPr="002D5BC5" w:rsidRDefault="002D5BC5" w:rsidP="002D5BC5">
      <w:pPr>
        <w:spacing w:before="100" w:beforeAutospacing="1" w:after="100" w:afterAutospacing="1" w:line="240" w:lineRule="auto"/>
        <w:rPr>
          <w:rFonts w:ascii="Noor_Titr" w:eastAsia="Times New Roman" w:hAnsi="Noor_Titr" w:cs="Noor_Titr"/>
          <w:color w:val="286564"/>
          <w:sz w:val="27"/>
          <w:szCs w:val="27"/>
          <w:rtl/>
        </w:rPr>
      </w:pPr>
      <w:r w:rsidRPr="002D5BC5">
        <w:rPr>
          <w:rFonts w:ascii="Noor_Lotus" w:eastAsia="Times New Roman" w:hAnsi="Noor_Lotus" w:cs="Noor_Lotus" w:hint="cs"/>
          <w:color w:val="6C3934"/>
          <w:sz w:val="21"/>
          <w:szCs w:val="21"/>
          <w:rtl/>
        </w:rPr>
        <w:t>________________________________________</w:t>
      </w:r>
      <w:r w:rsidRPr="002D5BC5">
        <w:rPr>
          <w:rFonts w:ascii="Noor_Lotus" w:eastAsia="Times New Roman" w:hAnsi="Noor_Lotus" w:cs="Noor_Lotus" w:hint="cs"/>
          <w:color w:val="6C3934"/>
          <w:sz w:val="21"/>
          <w:szCs w:val="21"/>
          <w:rtl/>
        </w:rPr>
        <w:br/>
        <w:t>حلّى، محقق، نجم الدين، جعفر بن حسن، شرائع الإسلام في مسائل الحلال و الحرام، 4 جلد، مؤسسه اسماعيليان، قم - ايران، دوم، 1408 ه‍ ق</w:t>
      </w:r>
    </w:p>
    <w:p w:rsidR="00281B07" w:rsidRPr="00281B07" w:rsidRDefault="00281B07" w:rsidP="00281B07">
      <w:pPr>
        <w:spacing w:before="100" w:beforeAutospacing="1" w:after="100" w:afterAutospacing="1" w:line="240" w:lineRule="auto"/>
        <w:jc w:val="center"/>
        <w:rPr>
          <w:rFonts w:ascii="Noor_Lotus" w:eastAsia="Times New Roman" w:hAnsi="Noor_Lotus" w:cs="Noor_Lotus"/>
          <w:color w:val="000000"/>
          <w:sz w:val="30"/>
          <w:szCs w:val="30"/>
          <w:rtl/>
        </w:rPr>
      </w:pPr>
      <w:r w:rsidRPr="00281B07">
        <w:rPr>
          <w:rFonts w:ascii="Noor_Titr" w:eastAsia="Times New Roman" w:hAnsi="Noor_Titr" w:cs="Noor_Titr" w:hint="cs"/>
          <w:color w:val="286564"/>
          <w:sz w:val="27"/>
          <w:szCs w:val="27"/>
          <w:rtl/>
        </w:rPr>
        <w:t>كشف اللثام و الإبهام عن قواعد الأحكام، ج‌3، ص: 256‌</w:t>
      </w:r>
    </w:p>
    <w:p w:rsidR="00281B07" w:rsidRPr="00281B07" w:rsidRDefault="00281B07" w:rsidP="00281B07">
      <w:pPr>
        <w:rPr>
          <w:rFonts w:ascii="Noor_Titr" w:hAnsi="Noor_Titr" w:cs="Noor_Titr"/>
          <w:color w:val="286564"/>
          <w:sz w:val="27"/>
          <w:szCs w:val="27"/>
          <w:rtl/>
        </w:rPr>
      </w:pPr>
      <w:r w:rsidRPr="00281B07">
        <w:rPr>
          <w:rFonts w:ascii="Noor_NazliBold" w:hAnsi="Noor_NazliBold" w:cs="Noor_Lotus" w:hint="cs"/>
          <w:color w:val="6C3A00"/>
          <w:sz w:val="27"/>
          <w:szCs w:val="27"/>
          <w:rtl/>
        </w:rPr>
        <w:t>و تكره الصلاة في الثياب السود عدا العمامة و الخفّ</w:t>
      </w:r>
      <w:r w:rsidRPr="00281B07">
        <w:rPr>
          <w:rFonts w:ascii="Noor_Lotus" w:hAnsi="Noor_Lotus" w:cs="Noor_Lotus" w:hint="cs"/>
          <w:color w:val="000000"/>
          <w:sz w:val="30"/>
          <w:szCs w:val="30"/>
        </w:rPr>
        <w:t>‌</w:t>
      </w:r>
    </w:p>
    <w:p w:rsidR="00281B07" w:rsidRPr="00281B07" w:rsidRDefault="00281B07" w:rsidP="00281B07">
      <w:pPr>
        <w:spacing w:before="100" w:beforeAutospacing="1" w:after="100" w:afterAutospacing="1" w:line="240" w:lineRule="auto"/>
        <w:rPr>
          <w:rFonts w:ascii="Noor_Titr" w:eastAsia="Times New Roman" w:hAnsi="Noor_Titr" w:cs="Noor_Titr"/>
          <w:color w:val="286564"/>
          <w:sz w:val="27"/>
          <w:szCs w:val="27"/>
          <w:rtl/>
        </w:rPr>
      </w:pPr>
      <w:r w:rsidRPr="00281B07">
        <w:rPr>
          <w:rFonts w:ascii="Noor_Lotus" w:eastAsia="Times New Roman" w:hAnsi="Noor_Lotus" w:cs="Noor_Lotus" w:hint="cs"/>
          <w:color w:val="000000"/>
          <w:sz w:val="30"/>
          <w:szCs w:val="30"/>
          <w:rtl/>
        </w:rPr>
        <w:lastRenderedPageBreak/>
        <w:t>للأخبار</w:t>
      </w:r>
      <w:r w:rsidRPr="00281B07">
        <w:rPr>
          <w:rFonts w:ascii="Noor_Lotus" w:eastAsia="Times New Roman" w:hAnsi="Noor_Lotus" w:cs="Noor_Lotus" w:hint="cs"/>
          <w:color w:val="0032DC"/>
          <w:sz w:val="30"/>
          <w:szCs w:val="30"/>
          <w:rtl/>
        </w:rPr>
        <w:t xml:space="preserve"> «1»</w:t>
      </w:r>
      <w:r w:rsidRPr="00281B07">
        <w:rPr>
          <w:rFonts w:ascii="Noor_Lotus" w:eastAsia="Times New Roman" w:hAnsi="Noor_Lotus" w:cs="Noor_Lotus" w:hint="cs"/>
          <w:color w:val="000000"/>
          <w:sz w:val="30"/>
          <w:szCs w:val="30"/>
          <w:rtl/>
        </w:rPr>
        <w:t xml:space="preserve"> بكراهية لبسها، و خصوص الخبر بالنهي عن الصلاة في قلنسوة سوداء</w:t>
      </w:r>
      <w:r w:rsidRPr="00281B07">
        <w:rPr>
          <w:rFonts w:ascii="Noor_Lotus" w:eastAsia="Times New Roman" w:hAnsi="Noor_Lotus" w:cs="Noor_Lotus" w:hint="cs"/>
          <w:color w:val="0032DC"/>
          <w:sz w:val="30"/>
          <w:szCs w:val="30"/>
          <w:rtl/>
        </w:rPr>
        <w:t xml:space="preserve"> «2»</w:t>
      </w:r>
      <w:r w:rsidRPr="00281B07">
        <w:rPr>
          <w:rFonts w:ascii="Noor_Lotus" w:eastAsia="Times New Roman" w:hAnsi="Noor_Lotus" w:cs="Noor_Lotus" w:hint="cs"/>
          <w:color w:val="000000"/>
          <w:sz w:val="30"/>
          <w:szCs w:val="30"/>
          <w:rtl/>
        </w:rPr>
        <w:t>، مع استثناء المستثنين في الأخبار مع الكساء، و لكنّ لم يستثنه الأصحاب إلّا ابن سعيد</w:t>
      </w:r>
      <w:r w:rsidRPr="00281B07">
        <w:rPr>
          <w:rFonts w:ascii="Noor_Lotus" w:eastAsia="Times New Roman" w:hAnsi="Noor_Lotus" w:cs="Noor_Lotus" w:hint="cs"/>
          <w:color w:val="0032DC"/>
          <w:sz w:val="30"/>
          <w:szCs w:val="30"/>
          <w:rtl/>
        </w:rPr>
        <w:t xml:space="preserve"> «3»</w:t>
      </w:r>
      <w:r w:rsidRPr="00281B07">
        <w:rPr>
          <w:rFonts w:ascii="Noor_Lotus" w:eastAsia="Times New Roman" w:hAnsi="Noor_Lotus" w:cs="Noor_Lotus" w:hint="cs"/>
          <w:color w:val="000000"/>
          <w:sz w:val="30"/>
          <w:szCs w:val="30"/>
          <w:rtl/>
        </w:rPr>
        <w:t>.</w:t>
      </w:r>
    </w:p>
    <w:p w:rsidR="00281B07" w:rsidRPr="00281B07" w:rsidRDefault="00281B07" w:rsidP="00281B07">
      <w:pPr>
        <w:spacing w:before="100" w:beforeAutospacing="1" w:after="100" w:afterAutospacing="1" w:line="240" w:lineRule="auto"/>
        <w:rPr>
          <w:rFonts w:ascii="Noor_Titr" w:eastAsia="Times New Roman" w:hAnsi="Noor_Titr" w:cs="Noor_Titr"/>
          <w:color w:val="286564"/>
          <w:sz w:val="27"/>
          <w:szCs w:val="27"/>
          <w:rtl/>
        </w:rPr>
      </w:pPr>
      <w:r w:rsidRPr="00281B07">
        <w:rPr>
          <w:rFonts w:ascii="Noor_Lotus" w:eastAsia="Times New Roman" w:hAnsi="Noor_Lotus" w:cs="Noor_Lotus" w:hint="cs"/>
          <w:color w:val="000000"/>
          <w:sz w:val="30"/>
          <w:szCs w:val="30"/>
          <w:rtl/>
        </w:rPr>
        <w:t>و اقتصر المفيد، و سلار، و ابن حمزة على استثناء العمامة</w:t>
      </w:r>
      <w:r w:rsidRPr="00281B07">
        <w:rPr>
          <w:rFonts w:ascii="Noor_Lotus" w:eastAsia="Times New Roman" w:hAnsi="Noor_Lotus" w:cs="Noor_Lotus" w:hint="cs"/>
          <w:color w:val="0032DC"/>
          <w:sz w:val="30"/>
          <w:szCs w:val="30"/>
          <w:rtl/>
        </w:rPr>
        <w:t xml:space="preserve"> «4»</w:t>
      </w:r>
      <w:r w:rsidRPr="00281B07">
        <w:rPr>
          <w:rFonts w:ascii="Noor_Lotus" w:eastAsia="Times New Roman" w:hAnsi="Noor_Lotus" w:cs="Noor_Lotus" w:hint="cs"/>
          <w:color w:val="000000"/>
          <w:sz w:val="30"/>
          <w:szCs w:val="30"/>
          <w:rtl/>
        </w:rPr>
        <w:t>، و نصّ المفيد على أنّها ليست من الثياب في شي‌ء</w:t>
      </w:r>
      <w:r w:rsidRPr="00281B07">
        <w:rPr>
          <w:rFonts w:ascii="Noor_Lotus" w:eastAsia="Times New Roman" w:hAnsi="Noor_Lotus" w:cs="Noor_Lotus" w:hint="cs"/>
          <w:color w:val="0032DC"/>
          <w:sz w:val="30"/>
          <w:szCs w:val="30"/>
          <w:rtl/>
        </w:rPr>
        <w:t xml:space="preserve"> «5»</w:t>
      </w:r>
      <w:r w:rsidRPr="00281B07">
        <w:rPr>
          <w:rFonts w:ascii="Noor_Lotus" w:eastAsia="Times New Roman" w:hAnsi="Noor_Lotus" w:cs="Noor_Lotus" w:hint="cs"/>
          <w:color w:val="000000"/>
          <w:sz w:val="30"/>
          <w:szCs w:val="30"/>
          <w:rtl/>
        </w:rPr>
        <w:t>، و كأنّهم لم يتعرّضوا للخفّ، لظهور أنّه ليس من الثياب بخلاف العمامة، و كأنّ إعراضهم جميعا عن الكساء لكونه من الثياب مع إرسال أخبار الاستثناء، و عموم نحو قول أمير المؤمنين عليه السلام المروي في الفقيه: لا تلبسوا السواد فإنّه لباس فرعون</w:t>
      </w:r>
      <w:r w:rsidRPr="00281B07">
        <w:rPr>
          <w:rFonts w:ascii="Noor_Lotus" w:eastAsia="Times New Roman" w:hAnsi="Noor_Lotus" w:cs="Noor_Lotus" w:hint="cs"/>
          <w:color w:val="0032DC"/>
          <w:sz w:val="30"/>
          <w:szCs w:val="30"/>
          <w:rtl/>
        </w:rPr>
        <w:t xml:space="preserve"> «6»</w:t>
      </w:r>
      <w:r w:rsidRPr="00281B07">
        <w:rPr>
          <w:rFonts w:ascii="Noor_Lotus" w:eastAsia="Times New Roman" w:hAnsi="Noor_Lotus" w:cs="Noor_Lotus" w:hint="cs"/>
          <w:color w:val="000000"/>
          <w:sz w:val="30"/>
          <w:szCs w:val="30"/>
          <w:rtl/>
        </w:rPr>
        <w:t>.</w:t>
      </w:r>
    </w:p>
    <w:p w:rsidR="00281B07" w:rsidRPr="00281B07" w:rsidRDefault="00281B07" w:rsidP="00281B07">
      <w:pPr>
        <w:spacing w:before="100" w:beforeAutospacing="1" w:after="100" w:afterAutospacing="1" w:line="240" w:lineRule="auto"/>
        <w:rPr>
          <w:rFonts w:ascii="Noor_Titr" w:eastAsia="Times New Roman" w:hAnsi="Noor_Titr" w:cs="Noor_Titr"/>
          <w:color w:val="286564"/>
          <w:sz w:val="27"/>
          <w:szCs w:val="27"/>
          <w:rtl/>
        </w:rPr>
      </w:pPr>
      <w:r w:rsidRPr="00281B07">
        <w:rPr>
          <w:rFonts w:ascii="Noor_Lotus" w:eastAsia="Times New Roman" w:hAnsi="Noor_Lotus" w:cs="Noor_Lotus" w:hint="cs"/>
          <w:color w:val="000000"/>
          <w:sz w:val="30"/>
          <w:szCs w:val="30"/>
          <w:rtl/>
        </w:rPr>
        <w:t>و روي الكشي في رجاله مسندا عن علي بن المغيرة، عن أبي جعفر عليه السلام أنّه قال: كأنّي بعبد اللّٰه بن شريك العامري عليه عمامة سوداء و ذؤابتاها بين كتفيه، مصعدا في لحف الجبل بين يدي قائمنا أهل البيت</w:t>
      </w:r>
      <w:r w:rsidRPr="00281B07">
        <w:rPr>
          <w:rFonts w:ascii="Noor_Lotus" w:eastAsia="Times New Roman" w:hAnsi="Noor_Lotus" w:cs="Noor_Lotus" w:hint="cs"/>
          <w:color w:val="0032DC"/>
          <w:sz w:val="30"/>
          <w:szCs w:val="30"/>
          <w:rtl/>
        </w:rPr>
        <w:t xml:space="preserve"> «7»</w:t>
      </w:r>
      <w:r w:rsidRPr="00281B07">
        <w:rPr>
          <w:rFonts w:ascii="Noor_Lotus" w:eastAsia="Times New Roman" w:hAnsi="Noor_Lotus" w:cs="Noor_Lotus" w:hint="cs"/>
          <w:color w:val="000000"/>
          <w:sz w:val="30"/>
          <w:szCs w:val="30"/>
          <w:rtl/>
        </w:rPr>
        <w:t>.</w:t>
      </w:r>
    </w:p>
    <w:p w:rsidR="00281B07" w:rsidRPr="00281B07" w:rsidRDefault="00281B07" w:rsidP="00281B07">
      <w:pPr>
        <w:spacing w:before="100" w:beforeAutospacing="1" w:after="100" w:afterAutospacing="1" w:line="240" w:lineRule="auto"/>
        <w:rPr>
          <w:rFonts w:ascii="Noor_Titr" w:eastAsia="Times New Roman" w:hAnsi="Noor_Titr" w:cs="Noor_Titr"/>
          <w:color w:val="286564"/>
          <w:sz w:val="27"/>
          <w:szCs w:val="27"/>
          <w:rtl/>
        </w:rPr>
      </w:pPr>
      <w:r w:rsidRPr="00281B07">
        <w:rPr>
          <w:rFonts w:ascii="Noor_Lotus" w:eastAsia="Times New Roman" w:hAnsi="Noor_Lotus" w:cs="Noor_Lotus" w:hint="cs"/>
          <w:color w:val="6C3934"/>
          <w:sz w:val="21"/>
          <w:szCs w:val="21"/>
          <w:rtl/>
        </w:rPr>
        <w:t>________________________________________</w:t>
      </w:r>
      <w:r w:rsidRPr="00281B07">
        <w:rPr>
          <w:rFonts w:ascii="Noor_Lotus" w:eastAsia="Times New Roman" w:hAnsi="Noor_Lotus" w:cs="Noor_Lotus" w:hint="cs"/>
          <w:color w:val="6C3934"/>
          <w:sz w:val="21"/>
          <w:szCs w:val="21"/>
          <w:rtl/>
        </w:rPr>
        <w:br/>
        <w:t>اصفهانى، فاضل هندى، محمد بن حسن، كشف اللثام و الإبهام عن قواعد الأحكام، 11 جلد، دفتر انتشارات اسلامى وابسته به جامعه مدرسين حوزه علميه قم، قم - ايران، اول، 1416 ه‍ ق</w:t>
      </w:r>
    </w:p>
    <w:p w:rsidR="00FC4116" w:rsidRDefault="00FC4116"/>
    <w:sectPr w:rsidR="00FC4116" w:rsidSect="00D617F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or_Titr">
    <w:altName w:val="Segoe UI Semibold"/>
    <w:charset w:val="00"/>
    <w:family w:val="auto"/>
    <w:pitch w:val="variable"/>
    <w:sig w:usb0="00000000" w:usb1="80002000" w:usb2="00000008" w:usb3="00000000" w:csb0="00000043" w:csb1="00000000"/>
  </w:font>
  <w:font w:name="Noor_Lotus">
    <w:altName w:val="Segoe UI Semilight"/>
    <w:charset w:val="00"/>
    <w:family w:val="auto"/>
    <w:pitch w:val="variable"/>
    <w:sig w:usb0="00000000" w:usb1="80002000" w:usb2="00000008" w:usb3="00000000" w:csb0="00000043" w:csb1="00000000"/>
  </w:font>
  <w:font w:name="NoorTitr">
    <w:altName w:val="Segoe UI Semibold"/>
    <w:panose1 w:val="02000700000000000000"/>
    <w:charset w:val="00"/>
    <w:family w:val="auto"/>
    <w:pitch w:val="variable"/>
    <w:sig w:usb0="80002007" w:usb1="80002000" w:usb2="00000008" w:usb3="00000000" w:csb0="00000043" w:csb1="00000000"/>
  </w:font>
  <w:font w:name="NoorLotus">
    <w:altName w:val="Segoe UI Semilight"/>
    <w:panose1 w:val="02000400000000000000"/>
    <w:charset w:val="00"/>
    <w:family w:val="auto"/>
    <w:pitch w:val="variable"/>
    <w:sig w:usb0="80002007" w:usb1="80002000" w:usb2="00000008" w:usb3="00000000" w:csb0="00000043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Noor_Nazli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D26"/>
    <w:rsid w:val="000F3B61"/>
    <w:rsid w:val="00281B07"/>
    <w:rsid w:val="002D5BC5"/>
    <w:rsid w:val="008A7D26"/>
    <w:rsid w:val="00C35C6A"/>
    <w:rsid w:val="00D617F6"/>
    <w:rsid w:val="00FC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233CFEDE-8117-4BD7-8512-30F85A3F4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7D2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3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 reza Moradi</dc:creator>
  <cp:keywords/>
  <dc:description/>
  <cp:lastModifiedBy>Mohamad reza Moradi</cp:lastModifiedBy>
  <cp:revision>3</cp:revision>
  <dcterms:created xsi:type="dcterms:W3CDTF">2018-07-15T04:31:00Z</dcterms:created>
  <dcterms:modified xsi:type="dcterms:W3CDTF">2018-07-15T04:53:00Z</dcterms:modified>
</cp:coreProperties>
</file>